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34" w:rsidRDefault="00FC3734" w:rsidP="003D463A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3D463A" w:rsidRPr="00617010" w:rsidRDefault="003D463A" w:rsidP="003D463A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lang w:val="es-ES"/>
        </w:rPr>
        <w:t xml:space="preserve">Reunión del </w:t>
      </w:r>
      <w:r w:rsidRPr="00617010">
        <w:rPr>
          <w:rFonts w:ascii="Times New Roman" w:hAnsi="Times New Roman" w:cs="Times New Roman"/>
          <w:b/>
          <w:noProof/>
          <w:sz w:val="24"/>
          <w:lang w:val="es-ES"/>
        </w:rPr>
        <w:t xml:space="preserve">Comité Consultivo de Estudiantes del Idioma Inglés del Distrito Escolar </w:t>
      </w:r>
    </w:p>
    <w:p w:rsidR="003D463A" w:rsidRPr="00617010" w:rsidRDefault="003D463A" w:rsidP="003D463A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lang w:val="es-ES"/>
        </w:rPr>
      </w:pPr>
      <w:r w:rsidRPr="00617010">
        <w:rPr>
          <w:rFonts w:ascii="Times New Roman" w:hAnsi="Times New Roman" w:cs="Times New Roman"/>
          <w:b/>
          <w:noProof/>
          <w:sz w:val="24"/>
          <w:lang w:val="es-ES"/>
        </w:rPr>
        <w:t>(DELAC, por su siglas inglés)</w:t>
      </w:r>
    </w:p>
    <w:p w:rsidR="003D463A" w:rsidRPr="00617010" w:rsidRDefault="002151C9" w:rsidP="003D46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de octubre de </w:t>
      </w:r>
      <w:r w:rsidR="003D463A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3D463A" w:rsidRPr="00617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63A" w:rsidRPr="00617010" w:rsidRDefault="003D463A" w:rsidP="003D46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010">
        <w:rPr>
          <w:rFonts w:ascii="Times New Roman" w:eastAsia="Times New Roman" w:hAnsi="Times New Roman" w:cs="Times New Roman"/>
          <w:sz w:val="24"/>
          <w:szCs w:val="24"/>
        </w:rPr>
        <w:t xml:space="preserve">5:00 – 6:30 p.m. </w:t>
      </w:r>
    </w:p>
    <w:p w:rsidR="003D463A" w:rsidRPr="00617010" w:rsidRDefault="003D463A" w:rsidP="003D46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010">
        <w:rPr>
          <w:rFonts w:ascii="Times New Roman" w:eastAsia="Times New Roman" w:hAnsi="Times New Roman" w:cs="Times New Roman"/>
          <w:sz w:val="24"/>
          <w:szCs w:val="24"/>
        </w:rPr>
        <w:t>Sala de Reunión de la Mesa Directiva del Distrito Escolar de Alum Rock</w:t>
      </w:r>
    </w:p>
    <w:p w:rsidR="003D463A" w:rsidRPr="00617010" w:rsidRDefault="003D463A" w:rsidP="003D463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63A" w:rsidRPr="00617010" w:rsidRDefault="003D463A" w:rsidP="003D463A">
      <w:pPr>
        <w:spacing w:after="100" w:afterAutospacing="1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10">
        <w:rPr>
          <w:rFonts w:ascii="Times New Roman" w:eastAsia="Times New Roman" w:hAnsi="Times New Roman" w:cs="Times New Roman"/>
          <w:b/>
          <w:sz w:val="28"/>
          <w:szCs w:val="28"/>
        </w:rPr>
        <w:t>Minutas de la reunión del DELAC</w:t>
      </w:r>
    </w:p>
    <w:p w:rsidR="00FD133F" w:rsidRDefault="003D463A" w:rsidP="00937E51">
      <w:pPr>
        <w:pStyle w:val="NoSpacing"/>
      </w:pPr>
      <w:r w:rsidRPr="00A621F0">
        <w:t>La</w:t>
      </w:r>
      <w:r w:rsidR="002151C9">
        <w:t xml:space="preserve"> </w:t>
      </w:r>
      <w:r w:rsidR="00FE4661">
        <w:t xml:space="preserve">reunión </w:t>
      </w:r>
      <w:r w:rsidR="00937E51">
        <w:t xml:space="preserve">fue dirigida por Sandra Garcia, que es la nueva Directora de Programas Estatales y Federales y este es su segundo </w:t>
      </w:r>
      <w:r w:rsidR="005677B9">
        <w:t>año</w:t>
      </w:r>
      <w:r w:rsidR="00937E51">
        <w:t xml:space="preserve"> trabajando en la Oficina del Distrito.</w:t>
      </w:r>
    </w:p>
    <w:p w:rsidR="00C64080" w:rsidRDefault="00C64080" w:rsidP="00937E51">
      <w:pPr>
        <w:pStyle w:val="NoSpacing"/>
      </w:pPr>
    </w:p>
    <w:p w:rsidR="00937E51" w:rsidRDefault="00937E51" w:rsidP="00937E51">
      <w:pPr>
        <w:pStyle w:val="NoSpacing"/>
      </w:pPr>
      <w:r>
        <w:t xml:space="preserve">Enseguida se </w:t>
      </w:r>
      <w:r w:rsidR="005677B9">
        <w:t>presentó</w:t>
      </w:r>
      <w:r>
        <w:t xml:space="preserve"> la Dra. Bauer quien nos </w:t>
      </w:r>
      <w:r w:rsidR="005677B9">
        <w:t>felicitó</w:t>
      </w:r>
      <w:r>
        <w:t xml:space="preserve">. Dijo que la finalidad es que los niños puedan terminar sus metas ya que todos sabemos que es la de ir a la universidad.  Nos </w:t>
      </w:r>
      <w:r w:rsidR="005677B9">
        <w:t>habló</w:t>
      </w:r>
      <w:r>
        <w:t xml:space="preserve"> del n</w:t>
      </w:r>
      <w:r w:rsidR="004C1253">
        <w:t>uevo programa que ella lo nombr</w:t>
      </w:r>
      <w:r w:rsidR="004C1253">
        <w:rPr>
          <w:rFonts w:cs="Arial"/>
        </w:rPr>
        <w:t>ó</w:t>
      </w:r>
      <w:r>
        <w:t xml:space="preserve"> 2020.</w:t>
      </w:r>
    </w:p>
    <w:p w:rsidR="00C64080" w:rsidRDefault="00C64080" w:rsidP="00937E51">
      <w:pPr>
        <w:pStyle w:val="NoSpacing"/>
      </w:pPr>
    </w:p>
    <w:p w:rsidR="00937E51" w:rsidRDefault="00937E51" w:rsidP="00937E51">
      <w:pPr>
        <w:pStyle w:val="NoSpacing"/>
      </w:pPr>
      <w:r>
        <w:t>Esto es rediseñar las escuelas:</w:t>
      </w:r>
    </w:p>
    <w:p w:rsidR="00937E51" w:rsidRDefault="00937E51" w:rsidP="00937E51">
      <w:pPr>
        <w:pStyle w:val="NoSpacing"/>
        <w:numPr>
          <w:ilvl w:val="0"/>
          <w:numId w:val="1"/>
        </w:numPr>
      </w:pPr>
      <w:r>
        <w:t>Que los niños estén bien en lectura</w:t>
      </w:r>
      <w:r w:rsidR="00C64080">
        <w:t xml:space="preserve">, escritura y matemáticas para el tercer </w:t>
      </w:r>
      <w:r w:rsidR="005677B9">
        <w:t>año</w:t>
      </w:r>
      <w:r w:rsidR="00C64080">
        <w:t xml:space="preserve"> de primaria.</w:t>
      </w:r>
    </w:p>
    <w:p w:rsidR="00C64080" w:rsidRDefault="00C64080" w:rsidP="00937E51">
      <w:pPr>
        <w:pStyle w:val="NoSpacing"/>
        <w:numPr>
          <w:ilvl w:val="0"/>
          <w:numId w:val="1"/>
        </w:numPr>
      </w:pPr>
      <w:r>
        <w:t>Y en el quinto grado que los niños dominen bien las matemáticas y que su misión sea clara y positiva.</w:t>
      </w:r>
    </w:p>
    <w:p w:rsidR="00C64080" w:rsidRDefault="00C64080" w:rsidP="00937E51">
      <w:pPr>
        <w:pStyle w:val="NoSpacing"/>
        <w:numPr>
          <w:ilvl w:val="0"/>
          <w:numId w:val="1"/>
        </w:numPr>
      </w:pPr>
      <w:r>
        <w:t xml:space="preserve">En octavo grado que dominen bien el </w:t>
      </w:r>
      <w:r w:rsidR="005677B9">
        <w:t>álgebra</w:t>
      </w:r>
      <w:r>
        <w:t xml:space="preserve"> para que vayan directo a la universidad.</w:t>
      </w:r>
    </w:p>
    <w:p w:rsidR="00C64080" w:rsidRDefault="00C64080" w:rsidP="00C64080">
      <w:pPr>
        <w:pStyle w:val="NoSpacing"/>
      </w:pPr>
    </w:p>
    <w:p w:rsidR="00C64080" w:rsidRDefault="00C64080" w:rsidP="00C64080">
      <w:pPr>
        <w:pStyle w:val="NoSpacing"/>
      </w:pPr>
      <w:r>
        <w:t>Ella dirige 10</w:t>
      </w:r>
      <w:r w:rsidR="004C1253">
        <w:t>,</w:t>
      </w:r>
      <w:r>
        <w:t xml:space="preserve">302 </w:t>
      </w:r>
      <w:r w:rsidR="005677B9">
        <w:t>niños</w:t>
      </w:r>
      <w:r>
        <w:t xml:space="preserve"> y quiere lo mejor para ellos, y que puedan conocer bien el sistema, que no sean </w:t>
      </w:r>
      <w:r w:rsidR="005677B9">
        <w:t>tímidos</w:t>
      </w:r>
      <w:r>
        <w:t xml:space="preserve"> y que los padres </w:t>
      </w:r>
      <w:r w:rsidR="002D1568">
        <w:t xml:space="preserve">estén </w:t>
      </w:r>
      <w:r w:rsidR="00187EEC">
        <w:t xml:space="preserve">bien informados y entiendan que los niños tienen que estar excelentes en escritura, ortografía, lectura, y </w:t>
      </w:r>
      <w:r w:rsidR="005677B9">
        <w:t>gramática</w:t>
      </w:r>
      <w:r w:rsidR="00187EEC">
        <w:t>, ya que es la meta de todos.</w:t>
      </w:r>
    </w:p>
    <w:p w:rsidR="00187EEC" w:rsidRDefault="00187EEC" w:rsidP="00C64080">
      <w:pPr>
        <w:pStyle w:val="NoSpacing"/>
      </w:pPr>
    </w:p>
    <w:p w:rsidR="00187EEC" w:rsidRDefault="000875F0" w:rsidP="00C64080">
      <w:pPr>
        <w:pStyle w:val="NoSpacing"/>
      </w:pPr>
      <w:r>
        <w:t>Luego Sandra Garcia continu</w:t>
      </w:r>
      <w:r>
        <w:rPr>
          <w:rFonts w:cs="Arial"/>
        </w:rPr>
        <w:t>ó</w:t>
      </w:r>
      <w:r w:rsidR="00187EEC">
        <w:t xml:space="preserve"> con las reglas del DELAC y las minutas de la reunión anterior fueron aprobadas, la moción fue hecha por Sandra Pinal a las 5:38 p.m. y secundada por Juanita Tervez.</w:t>
      </w:r>
    </w:p>
    <w:p w:rsidR="00187EEC" w:rsidRDefault="00187EEC" w:rsidP="00C64080">
      <w:pPr>
        <w:pStyle w:val="NoSpacing"/>
      </w:pPr>
    </w:p>
    <w:p w:rsidR="00187EEC" w:rsidRDefault="00187EEC" w:rsidP="00C64080">
      <w:pPr>
        <w:pStyle w:val="NoSpacing"/>
      </w:pPr>
      <w:r>
        <w:t xml:space="preserve">Sandra Garcia nos </w:t>
      </w:r>
      <w:r w:rsidR="005677B9">
        <w:t>habló</w:t>
      </w:r>
      <w:r>
        <w:t xml:space="preserve"> </w:t>
      </w:r>
      <w:r w:rsidR="00A67DD9">
        <w:t>sobre el Titulo III, dijo que este fondo era solo para los niños que neces</w:t>
      </w:r>
      <w:r w:rsidR="000875F0">
        <w:t>itaban ayuda con el idioma ingl</w:t>
      </w:r>
      <w:r w:rsidR="000875F0">
        <w:rPr>
          <w:rFonts w:cs="Arial"/>
        </w:rPr>
        <w:t>é</w:t>
      </w:r>
      <w:r w:rsidR="00A67DD9">
        <w:t xml:space="preserve">s y nos </w:t>
      </w:r>
      <w:r w:rsidR="005677B9">
        <w:t>habló</w:t>
      </w:r>
      <w:r w:rsidR="00A67DD9">
        <w:t xml:space="preserve"> de la visión de los próximos tres </w:t>
      </w:r>
      <w:r w:rsidR="005677B9">
        <w:t>años</w:t>
      </w:r>
      <w:r w:rsidR="000875F0">
        <w:t xml:space="preserve"> sobre lo socio</w:t>
      </w:r>
      <w:r w:rsidR="00A67DD9">
        <w:t xml:space="preserve">emocional.  Sobre las metas del LCAP que cada distrito las tiene y que podamos entender para que se </w:t>
      </w:r>
      <w:proofErr w:type="gramStart"/>
      <w:r w:rsidR="000875F0">
        <w:t>util</w:t>
      </w:r>
      <w:bookmarkStart w:id="0" w:name="_GoBack"/>
      <w:bookmarkEnd w:id="0"/>
      <w:r w:rsidR="000875F0">
        <w:t>iza</w:t>
      </w:r>
      <w:r w:rsidR="005677B9">
        <w:t>n</w:t>
      </w:r>
      <w:proofErr w:type="gramEnd"/>
      <w:r w:rsidR="00A67DD9">
        <w:t xml:space="preserve"> y que la meta es que cada niño las cumpla.</w:t>
      </w:r>
    </w:p>
    <w:p w:rsidR="00580CC2" w:rsidRDefault="00580CC2" w:rsidP="00C64080">
      <w:pPr>
        <w:pStyle w:val="NoSpacing"/>
      </w:pPr>
    </w:p>
    <w:p w:rsidR="00580CC2" w:rsidRDefault="00580CC2" w:rsidP="00C64080">
      <w:pPr>
        <w:pStyle w:val="NoSpacing"/>
      </w:pPr>
      <w:r>
        <w:t xml:space="preserve">Regresando a los puntos de la agenda, a esta reunión tiene que venir un representante por </w:t>
      </w:r>
      <w:r w:rsidR="000875F0">
        <w:t xml:space="preserve">cada </w:t>
      </w:r>
      <w:r>
        <w:t xml:space="preserve">escuela para que lleven una buena información para su escuela.  Si la persona representante falta 3 veces queda suspendida.  Se </w:t>
      </w:r>
      <w:r w:rsidR="005677B9">
        <w:t>aclaró</w:t>
      </w:r>
      <w:r>
        <w:t xml:space="preserve"> que a estas reuniones cualquiera puede asistir y que entendamos la necesidad que hay.</w:t>
      </w:r>
    </w:p>
    <w:p w:rsidR="00580CC2" w:rsidRDefault="00580CC2" w:rsidP="00C64080">
      <w:pPr>
        <w:pStyle w:val="NoSpacing"/>
      </w:pPr>
    </w:p>
    <w:p w:rsidR="00580CC2" w:rsidRDefault="00580CC2" w:rsidP="00C64080">
      <w:pPr>
        <w:pStyle w:val="NoSpacing"/>
      </w:pPr>
      <w:r>
        <w:t xml:space="preserve">Las siguientes personas quisieran cancelar la reunión </w:t>
      </w:r>
      <w:r w:rsidR="000875F0">
        <w:t xml:space="preserve">de diciembre: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Martinez</w:t>
      </w:r>
      <w:proofErr w:type="spellEnd"/>
      <w:r w:rsidR="000875F0">
        <w:t xml:space="preserve">, </w:t>
      </w:r>
      <w:r>
        <w:t>Jennifer Rubalcaba</w:t>
      </w:r>
      <w:r w:rsidR="000875F0">
        <w:t xml:space="preserve"> y </w:t>
      </w:r>
      <w:r>
        <w:t>Marisol Tapia</w:t>
      </w:r>
      <w:r w:rsidR="000875F0">
        <w:t>.</w:t>
      </w:r>
    </w:p>
    <w:p w:rsidR="00580CC2" w:rsidRDefault="00580CC2" w:rsidP="00C64080">
      <w:pPr>
        <w:pStyle w:val="NoSpacing"/>
      </w:pPr>
    </w:p>
    <w:p w:rsidR="00580CC2" w:rsidRDefault="00580CC2" w:rsidP="00C64080">
      <w:pPr>
        <w:pStyle w:val="NoSpacing"/>
      </w:pPr>
      <w:r>
        <w:t>No se aprobó porque hubo 14 votos en contra</w:t>
      </w:r>
      <w:r w:rsidR="005677B9">
        <w:t>.</w:t>
      </w:r>
    </w:p>
    <w:p w:rsidR="005677B9" w:rsidRDefault="005677B9" w:rsidP="00C64080">
      <w:pPr>
        <w:pStyle w:val="NoSpacing"/>
      </w:pPr>
    </w:p>
    <w:p w:rsidR="005677B9" w:rsidRDefault="005677B9" w:rsidP="00C64080">
      <w:pPr>
        <w:pStyle w:val="NoSpacing"/>
      </w:pPr>
      <w:r>
        <w:t>Así que hay que seguir adelante pues es lo mejor.</w:t>
      </w:r>
    </w:p>
    <w:p w:rsidR="005677B9" w:rsidRDefault="005677B9" w:rsidP="00C64080">
      <w:pPr>
        <w:pStyle w:val="NoSpacing"/>
      </w:pPr>
      <w:r>
        <w:t>El 21 de octubre tendremos talleres, los esperamos.  Habrá comida y cuidado de niños y todo es gratis.</w:t>
      </w:r>
    </w:p>
    <w:p w:rsidR="005677B9" w:rsidRDefault="005677B9" w:rsidP="00C64080">
      <w:pPr>
        <w:pStyle w:val="NoSpacing"/>
      </w:pPr>
    </w:p>
    <w:p w:rsidR="005677B9" w:rsidRDefault="005677B9" w:rsidP="00C64080">
      <w:pPr>
        <w:pStyle w:val="NoSpacing"/>
      </w:pPr>
      <w:r>
        <w:t>Gracias por haber asistido.</w:t>
      </w:r>
    </w:p>
    <w:p w:rsidR="005677B9" w:rsidRDefault="005677B9" w:rsidP="00C64080">
      <w:pPr>
        <w:pStyle w:val="NoSpacing"/>
      </w:pPr>
    </w:p>
    <w:p w:rsidR="005677B9" w:rsidRDefault="005677B9" w:rsidP="00C64080">
      <w:pPr>
        <w:pStyle w:val="NoSpacing"/>
      </w:pPr>
      <w:r>
        <w:t xml:space="preserve">La reunión se terminó a las 6:31 p.m. </w:t>
      </w:r>
    </w:p>
    <w:p w:rsidR="00580CC2" w:rsidRDefault="00580CC2" w:rsidP="00C64080">
      <w:pPr>
        <w:pStyle w:val="NoSpacing"/>
      </w:pPr>
    </w:p>
    <w:p w:rsidR="00580CC2" w:rsidRDefault="00580CC2" w:rsidP="00C64080">
      <w:pPr>
        <w:pStyle w:val="NoSpacing"/>
      </w:pPr>
      <w:r>
        <w:t xml:space="preserve"> </w:t>
      </w:r>
    </w:p>
    <w:p w:rsidR="003D463A" w:rsidRPr="005677B9" w:rsidRDefault="005677B9" w:rsidP="003D463A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5C5FB2" w:rsidRPr="00B8270D" w:rsidRDefault="005C5FB2" w:rsidP="005C5FB2">
      <w:pPr>
        <w:tabs>
          <w:tab w:val="left" w:pos="3707"/>
        </w:tabs>
        <w:ind w:left="-180"/>
      </w:pPr>
    </w:p>
    <w:sectPr w:rsidR="005C5FB2" w:rsidRPr="00B8270D" w:rsidSect="00F10B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CA" w:rsidRDefault="002041CA" w:rsidP="00BF3533">
      <w:r>
        <w:separator/>
      </w:r>
    </w:p>
  </w:endnote>
  <w:endnote w:type="continuationSeparator" w:id="0">
    <w:p w:rsidR="002041CA" w:rsidRDefault="002041C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FDBC8B" wp14:editId="463709B2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5C5FB2" w:rsidRPr="00BF3533">
          <w:rPr>
            <w:rFonts w:eastAsia="Times New Roman" w:cs="Arial"/>
            <w:color w:val="2B4379"/>
            <w:sz w:val="16"/>
            <w:szCs w:val="18"/>
          </w:rPr>
          <w:t>Khanh Tran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>Andrés Quintero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5C5FB2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5C5FB2">
          <w:rPr>
            <w:rFonts w:eastAsia="Times New Roman" w:cs="Arial"/>
            <w:color w:val="2B4379"/>
            <w:sz w:val="16"/>
            <w:szCs w:val="18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</w:t>
        </w:r>
        <w:r w:rsidR="004E4B8E" w:rsidRPr="00597100">
          <w:rPr>
            <w:rFonts w:eastAsia="Times New Roman" w:cs="Arial"/>
            <w:color w:val="2B4379"/>
            <w:sz w:val="16"/>
            <w:szCs w:val="18"/>
          </w:rPr>
          <w:t xml:space="preserve">Esau Ruiz Herrera, Member </w:t>
        </w:r>
        <w:r w:rsidR="004E4B8E">
          <w:rPr>
            <w:rFonts w:eastAsia="Times New Roman" w:cs="Arial"/>
            <w:color w:val="2B4379"/>
            <w:sz w:val="16"/>
            <w:szCs w:val="18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  </w:t>
        </w:r>
        <w:r w:rsidR="004E4B8E">
          <w:rPr>
            <w:rFonts w:eastAsia="Times New Roman" w:cs="Arial"/>
            <w:color w:val="2B4379"/>
            <w:sz w:val="16"/>
            <w:szCs w:val="18"/>
          </w:rPr>
          <w:t>Karen Martinez,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F6BA499" wp14:editId="6F96653C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E201E6" w:rsidRPr="00281DA7">
          <w:rPr>
            <w:rFonts w:eastAsia="Times New Roman" w:cs="Arial"/>
            <w:color w:val="045294"/>
            <w:sz w:val="16"/>
            <w:szCs w:val="18"/>
          </w:rPr>
          <w:t>Khanh Tran</w:t>
        </w:r>
        <w:r w:rsidR="00E201E6">
          <w:rPr>
            <w:rFonts w:eastAsia="Times New Roman" w:cs="Arial"/>
            <w:color w:val="045294"/>
            <w:sz w:val="16"/>
            <w:szCs w:val="18"/>
          </w:rPr>
          <w:t>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E201E6" w:rsidRPr="00E201E6">
          <w:rPr>
            <w:rFonts w:eastAsia="Times New Roman" w:cs="Arial"/>
            <w:color w:val="045294"/>
            <w:sz w:val="16"/>
            <w:szCs w:val="18"/>
          </w:rPr>
          <w:t>Andrés Quintero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E201E6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Esau Ruiz Herrera,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>Karen Martinez,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CA" w:rsidRDefault="002041CA" w:rsidP="00BF3533">
      <w:r>
        <w:separator/>
      </w:r>
    </w:p>
  </w:footnote>
  <w:footnote w:type="continuationSeparator" w:id="0">
    <w:p w:rsidR="002041CA" w:rsidRDefault="002041C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FC373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FC373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FC3734">
          <w:rPr>
            <w:bCs/>
            <w:noProof/>
          </w:rPr>
          <w:t>noviembre 6, 2017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517D064C" wp14:editId="446767B4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FC3734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3317"/>
    <w:multiLevelType w:val="hybridMultilevel"/>
    <w:tmpl w:val="9836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CA"/>
    <w:rsid w:val="00036639"/>
    <w:rsid w:val="00045292"/>
    <w:rsid w:val="00066828"/>
    <w:rsid w:val="000875F0"/>
    <w:rsid w:val="00091499"/>
    <w:rsid w:val="000F1F52"/>
    <w:rsid w:val="00103EC3"/>
    <w:rsid w:val="00187EEC"/>
    <w:rsid w:val="001B31A5"/>
    <w:rsid w:val="001C0D22"/>
    <w:rsid w:val="001D31CF"/>
    <w:rsid w:val="001F2146"/>
    <w:rsid w:val="002029ED"/>
    <w:rsid w:val="002041CA"/>
    <w:rsid w:val="002151C9"/>
    <w:rsid w:val="00231905"/>
    <w:rsid w:val="00281DA7"/>
    <w:rsid w:val="002B2241"/>
    <w:rsid w:val="002D1568"/>
    <w:rsid w:val="002D6DED"/>
    <w:rsid w:val="003C2D88"/>
    <w:rsid w:val="003C3B5F"/>
    <w:rsid w:val="003C3C1A"/>
    <w:rsid w:val="003D463A"/>
    <w:rsid w:val="003F2A92"/>
    <w:rsid w:val="00437F81"/>
    <w:rsid w:val="00445A14"/>
    <w:rsid w:val="00455D1A"/>
    <w:rsid w:val="004C1253"/>
    <w:rsid w:val="004D000F"/>
    <w:rsid w:val="004E4B8E"/>
    <w:rsid w:val="004E5286"/>
    <w:rsid w:val="00503146"/>
    <w:rsid w:val="00555965"/>
    <w:rsid w:val="005677B9"/>
    <w:rsid w:val="00580CC2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7243AC"/>
    <w:rsid w:val="00727A43"/>
    <w:rsid w:val="0073033D"/>
    <w:rsid w:val="0075131E"/>
    <w:rsid w:val="007C403B"/>
    <w:rsid w:val="007E326C"/>
    <w:rsid w:val="008208FA"/>
    <w:rsid w:val="00855ACB"/>
    <w:rsid w:val="008B7CBA"/>
    <w:rsid w:val="008F0EDB"/>
    <w:rsid w:val="008F61BE"/>
    <w:rsid w:val="00912648"/>
    <w:rsid w:val="00937E51"/>
    <w:rsid w:val="009734F4"/>
    <w:rsid w:val="009833AE"/>
    <w:rsid w:val="009854E3"/>
    <w:rsid w:val="009D2E8E"/>
    <w:rsid w:val="009D752D"/>
    <w:rsid w:val="009E60DF"/>
    <w:rsid w:val="009E6C75"/>
    <w:rsid w:val="009F11AE"/>
    <w:rsid w:val="009F298F"/>
    <w:rsid w:val="00A33729"/>
    <w:rsid w:val="00A53D9E"/>
    <w:rsid w:val="00A67DD9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F3533"/>
    <w:rsid w:val="00C174C1"/>
    <w:rsid w:val="00C64080"/>
    <w:rsid w:val="00C7183B"/>
    <w:rsid w:val="00C73CBB"/>
    <w:rsid w:val="00CC1342"/>
    <w:rsid w:val="00CF5D2A"/>
    <w:rsid w:val="00D07B05"/>
    <w:rsid w:val="00D30D5C"/>
    <w:rsid w:val="00D51755"/>
    <w:rsid w:val="00D57A8D"/>
    <w:rsid w:val="00DA303C"/>
    <w:rsid w:val="00DF722C"/>
    <w:rsid w:val="00E135F2"/>
    <w:rsid w:val="00E201E6"/>
    <w:rsid w:val="00E34438"/>
    <w:rsid w:val="00E52D91"/>
    <w:rsid w:val="00E80E2B"/>
    <w:rsid w:val="00EA5C03"/>
    <w:rsid w:val="00EF394E"/>
    <w:rsid w:val="00EF7E91"/>
    <w:rsid w:val="00F07C14"/>
    <w:rsid w:val="00F10BA0"/>
    <w:rsid w:val="00F4658E"/>
    <w:rsid w:val="00FB5FDF"/>
    <w:rsid w:val="00FC3551"/>
    <w:rsid w:val="00FC3734"/>
    <w:rsid w:val="00FC3C6A"/>
    <w:rsid w:val="00FD133F"/>
    <w:rsid w:val="00FD44CF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D463A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D463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peta.ugapo\AppData\Local\Microsoft\Windows\Temporary%20Internet%20Files\Content.IE5\WE7RUXI4\ARUSD%20Letterhead%20Updated%201.1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FFEB-82AA-41D7-A487-3BCD7C4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1.13.17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Espinoza-Aguirre</cp:lastModifiedBy>
  <cp:revision>3</cp:revision>
  <cp:lastPrinted>2016-02-09T22:40:00Z</cp:lastPrinted>
  <dcterms:created xsi:type="dcterms:W3CDTF">2017-10-24T22:22:00Z</dcterms:created>
  <dcterms:modified xsi:type="dcterms:W3CDTF">2017-11-06T23:52:00Z</dcterms:modified>
</cp:coreProperties>
</file>