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CA" w:rsidRPr="002012FB" w:rsidRDefault="000904A7" w:rsidP="003D6C13">
      <w:pPr>
        <w:ind w:left="-270" w:right="-450"/>
        <w:rPr>
          <w:lang w:val="es-ES_tradnl"/>
        </w:rPr>
      </w:pPr>
      <w:r w:rsidRPr="002012FB">
        <w:rPr>
          <w:lang w:val="es-ES_tradnl"/>
        </w:rPr>
        <w:t xml:space="preserve"> </w:t>
      </w:r>
    </w:p>
    <w:p w:rsidR="00760D29" w:rsidRDefault="00760D29" w:rsidP="00760D29">
      <w:pPr>
        <w:spacing w:line="276" w:lineRule="auto"/>
        <w:jc w:val="center"/>
        <w:rPr>
          <w:rFonts w:asciiTheme="minorHAnsi" w:hAnsiTheme="minorHAnsi" w:cs="Times New Roman"/>
          <w:b/>
          <w:noProof/>
          <w:sz w:val="24"/>
          <w:szCs w:val="24"/>
          <w:lang w:val="es-ES"/>
        </w:rPr>
      </w:pPr>
      <w:r w:rsidRPr="00EB2647">
        <w:rPr>
          <w:rFonts w:asciiTheme="minorHAnsi" w:hAnsiTheme="minorHAnsi" w:cs="Times New Roman"/>
          <w:b/>
          <w:noProof/>
          <w:sz w:val="24"/>
          <w:szCs w:val="24"/>
          <w:lang w:val="es-ES"/>
        </w:rPr>
        <w:t>Comité Consultivo de Estudiantes del Idi</w:t>
      </w:r>
      <w:r>
        <w:rPr>
          <w:rFonts w:asciiTheme="minorHAnsi" w:hAnsiTheme="minorHAnsi" w:cs="Times New Roman"/>
          <w:b/>
          <w:noProof/>
          <w:sz w:val="24"/>
          <w:szCs w:val="24"/>
          <w:lang w:val="es-ES"/>
        </w:rPr>
        <w:t>oma Inglés del Distrito Escolar</w:t>
      </w:r>
    </w:p>
    <w:p w:rsidR="00760D29" w:rsidRPr="00EB2647" w:rsidRDefault="00760D29" w:rsidP="00760D29">
      <w:pPr>
        <w:spacing w:line="276" w:lineRule="auto"/>
        <w:jc w:val="center"/>
        <w:rPr>
          <w:rFonts w:asciiTheme="minorHAnsi" w:eastAsia="Times New Roman" w:hAnsiTheme="minorHAnsi" w:cs="Arial"/>
          <w:b/>
          <w:sz w:val="24"/>
          <w:szCs w:val="24"/>
          <w:shd w:val="clear" w:color="auto" w:fill="FFFFFF"/>
          <w:lang w:val="es-ES_tradnl"/>
        </w:rPr>
      </w:pPr>
      <w:r w:rsidRPr="00EB2647">
        <w:rPr>
          <w:rFonts w:asciiTheme="minorHAnsi" w:hAnsiTheme="minorHAnsi" w:cs="Times New Roman"/>
          <w:b/>
          <w:noProof/>
          <w:sz w:val="24"/>
          <w:szCs w:val="24"/>
          <w:lang w:val="es-ES"/>
        </w:rPr>
        <w:t>(DELAC, siglas inglés)</w:t>
      </w:r>
    </w:p>
    <w:p w:rsidR="00760D29" w:rsidRPr="005422E0" w:rsidRDefault="00760D29" w:rsidP="00760D29">
      <w:pPr>
        <w:widowControl w:val="0"/>
        <w:autoSpaceDE w:val="0"/>
        <w:autoSpaceDN w:val="0"/>
        <w:spacing w:line="276" w:lineRule="auto"/>
        <w:jc w:val="center"/>
        <w:rPr>
          <w:rFonts w:asciiTheme="minorHAnsi" w:eastAsia="Calibri" w:hAnsiTheme="minorHAnsi" w:cs="Arial"/>
          <w:color w:val="111111"/>
          <w:w w:val="105"/>
          <w:sz w:val="24"/>
          <w:szCs w:val="24"/>
          <w:lang w:val="es-ES_tradnl"/>
        </w:rPr>
      </w:pPr>
      <w:r>
        <w:rPr>
          <w:rFonts w:asciiTheme="minorHAnsi" w:eastAsia="Calibri" w:hAnsiTheme="minorHAnsi" w:cs="Arial"/>
          <w:color w:val="111111"/>
          <w:w w:val="105"/>
          <w:sz w:val="24"/>
          <w:szCs w:val="24"/>
          <w:lang w:val="es-ES_tradnl"/>
        </w:rPr>
        <w:t>8</w:t>
      </w:r>
      <w:r w:rsidRPr="005422E0">
        <w:rPr>
          <w:rFonts w:asciiTheme="minorHAnsi" w:eastAsia="Calibri" w:hAnsiTheme="minorHAnsi" w:cs="Arial"/>
          <w:color w:val="111111"/>
          <w:w w:val="105"/>
          <w:sz w:val="24"/>
          <w:szCs w:val="24"/>
          <w:lang w:val="es-ES_tradnl"/>
        </w:rPr>
        <w:t xml:space="preserve"> de </w:t>
      </w:r>
      <w:r>
        <w:rPr>
          <w:rFonts w:asciiTheme="minorHAnsi" w:eastAsia="Calibri" w:hAnsiTheme="minorHAnsi" w:cs="Arial"/>
          <w:color w:val="111111"/>
          <w:w w:val="105"/>
          <w:sz w:val="24"/>
          <w:szCs w:val="24"/>
          <w:lang w:val="es-ES"/>
        </w:rPr>
        <w:t>abril</w:t>
      </w:r>
      <w:r>
        <w:rPr>
          <w:rFonts w:asciiTheme="minorHAnsi" w:eastAsia="Calibri" w:hAnsiTheme="minorHAnsi" w:cs="Arial"/>
          <w:color w:val="111111"/>
          <w:w w:val="105"/>
          <w:sz w:val="24"/>
          <w:szCs w:val="24"/>
          <w:lang w:val="es-ES_tradnl"/>
        </w:rPr>
        <w:t xml:space="preserve"> de 2019</w:t>
      </w:r>
    </w:p>
    <w:p w:rsidR="00760D29" w:rsidRPr="005422E0" w:rsidRDefault="00760D29" w:rsidP="00760D29">
      <w:pPr>
        <w:widowControl w:val="0"/>
        <w:autoSpaceDE w:val="0"/>
        <w:autoSpaceDN w:val="0"/>
        <w:spacing w:line="276" w:lineRule="auto"/>
        <w:jc w:val="center"/>
        <w:rPr>
          <w:rFonts w:asciiTheme="minorHAnsi" w:eastAsia="Calibri" w:hAnsiTheme="minorHAnsi" w:cs="Arial"/>
          <w:color w:val="111111"/>
          <w:w w:val="105"/>
          <w:sz w:val="24"/>
          <w:szCs w:val="24"/>
          <w:lang w:val="es-ES_tradnl"/>
        </w:rPr>
      </w:pPr>
      <w:r w:rsidRPr="005422E0">
        <w:rPr>
          <w:rFonts w:asciiTheme="minorHAnsi" w:eastAsia="Calibri" w:hAnsiTheme="minorHAnsi" w:cs="Arial"/>
          <w:color w:val="111111"/>
          <w:w w:val="105"/>
          <w:sz w:val="24"/>
          <w:szCs w:val="24"/>
          <w:lang w:val="es-ES_tradnl"/>
        </w:rPr>
        <w:t>5:</w:t>
      </w:r>
      <w:r w:rsidRPr="00EB2647">
        <w:rPr>
          <w:rFonts w:asciiTheme="minorHAnsi" w:eastAsia="Calibri" w:hAnsiTheme="minorHAnsi" w:cs="Arial"/>
          <w:color w:val="111111"/>
          <w:w w:val="105"/>
          <w:sz w:val="24"/>
          <w:szCs w:val="24"/>
          <w:lang w:val="es-ES"/>
        </w:rPr>
        <w:t>00</w:t>
      </w:r>
      <w:r w:rsidRPr="005422E0">
        <w:rPr>
          <w:rFonts w:asciiTheme="minorHAnsi" w:eastAsia="Calibri" w:hAnsiTheme="minorHAnsi" w:cs="Arial"/>
          <w:color w:val="111111"/>
          <w:w w:val="105"/>
          <w:sz w:val="24"/>
          <w:szCs w:val="24"/>
          <w:lang w:val="es-ES_tradnl"/>
        </w:rPr>
        <w:t xml:space="preserve"> - 6:30 p.m.</w:t>
      </w:r>
    </w:p>
    <w:p w:rsidR="00760D29" w:rsidRDefault="00760D29" w:rsidP="00760D29">
      <w:pPr>
        <w:jc w:val="center"/>
        <w:rPr>
          <w:lang w:val="es-ES_tradnl"/>
        </w:rPr>
      </w:pPr>
    </w:p>
    <w:p w:rsidR="00760D29" w:rsidRPr="007B270A" w:rsidRDefault="00760D29" w:rsidP="00760D29">
      <w:pPr>
        <w:jc w:val="center"/>
        <w:rPr>
          <w:rFonts w:asciiTheme="minorHAnsi" w:eastAsia="Times New Roman" w:hAnsiTheme="minorHAnsi" w:cs="Times New Roman"/>
          <w:sz w:val="24"/>
          <w:szCs w:val="24"/>
          <w:lang w:val="es-ES_tradnl"/>
        </w:rPr>
      </w:pPr>
      <w:r w:rsidRPr="007B270A">
        <w:rPr>
          <w:rFonts w:asciiTheme="minorHAnsi" w:eastAsia="Times New Roman" w:hAnsiTheme="minorHAnsi" w:cs="Times New Roman"/>
          <w:sz w:val="24"/>
          <w:szCs w:val="24"/>
          <w:lang w:val="es-ES_tradnl"/>
        </w:rPr>
        <w:t>Sala de Reuniones de la Mesa Directiva del Distrito Escolar de Alum Rock</w:t>
      </w:r>
    </w:p>
    <w:p w:rsidR="00760D29" w:rsidRPr="007B270A" w:rsidRDefault="00760D29" w:rsidP="00760D29">
      <w:pPr>
        <w:jc w:val="center"/>
        <w:rPr>
          <w:rFonts w:asciiTheme="minorHAnsi" w:eastAsia="Times New Roman" w:hAnsiTheme="minorHAnsi" w:cs="Times New Roman"/>
          <w:sz w:val="20"/>
          <w:szCs w:val="20"/>
          <w:lang w:val="es-ES_tradnl"/>
        </w:rPr>
      </w:pPr>
    </w:p>
    <w:p w:rsidR="00760D29" w:rsidRPr="007B270A" w:rsidRDefault="00760D29" w:rsidP="00760D29">
      <w:pPr>
        <w:spacing w:after="100" w:afterAutospacing="1"/>
        <w:jc w:val="center"/>
        <w:rPr>
          <w:rFonts w:asciiTheme="minorHAnsi" w:eastAsia="Times New Roman" w:hAnsiTheme="minorHAnsi" w:cs="Times New Roman"/>
          <w:b/>
          <w:sz w:val="24"/>
          <w:szCs w:val="24"/>
          <w:lang w:val="es-ES_tradnl"/>
        </w:rPr>
      </w:pPr>
      <w:r w:rsidRPr="007B270A">
        <w:rPr>
          <w:rFonts w:asciiTheme="minorHAnsi" w:eastAsia="Times New Roman" w:hAnsiTheme="minorHAnsi" w:cs="Times New Roman"/>
          <w:b/>
          <w:sz w:val="24"/>
          <w:szCs w:val="24"/>
          <w:lang w:val="es-ES_tradnl"/>
        </w:rPr>
        <w:t>Acta de la Reunión del DELAC</w:t>
      </w:r>
    </w:p>
    <w:p w:rsidR="000904A7" w:rsidRPr="00760D29" w:rsidRDefault="000904A7" w:rsidP="00216201">
      <w:pPr>
        <w:rPr>
          <w:lang w:val="es-ES_tradnl"/>
        </w:rPr>
      </w:pPr>
    </w:p>
    <w:p w:rsidR="00874B4D" w:rsidRDefault="00874B4D" w:rsidP="00216201">
      <w:pPr>
        <w:rPr>
          <w:rFonts w:asciiTheme="minorHAnsi" w:hAnsiTheme="minorHAnsi"/>
          <w:sz w:val="24"/>
          <w:szCs w:val="24"/>
          <w:lang w:val="es-ES"/>
        </w:rPr>
      </w:pPr>
      <w:r w:rsidRPr="00874B4D">
        <w:rPr>
          <w:rFonts w:asciiTheme="minorHAnsi" w:hAnsiTheme="minorHAnsi"/>
          <w:sz w:val="24"/>
          <w:szCs w:val="24"/>
          <w:lang w:val="es-ES"/>
        </w:rPr>
        <w:t>La reunión</w:t>
      </w:r>
      <w:r>
        <w:rPr>
          <w:rFonts w:asciiTheme="minorHAnsi" w:hAnsiTheme="minorHAnsi"/>
          <w:sz w:val="24"/>
          <w:szCs w:val="24"/>
          <w:lang w:val="es-ES"/>
        </w:rPr>
        <w:t xml:space="preserve"> del día de hoy dio </w:t>
      </w:r>
      <w:r w:rsidR="002012FB">
        <w:rPr>
          <w:rFonts w:asciiTheme="minorHAnsi" w:hAnsiTheme="minorHAnsi"/>
          <w:sz w:val="24"/>
          <w:szCs w:val="24"/>
          <w:lang w:val="es-ES"/>
        </w:rPr>
        <w:t>comenzó</w:t>
      </w:r>
      <w:r>
        <w:rPr>
          <w:rFonts w:asciiTheme="minorHAnsi" w:hAnsiTheme="minorHAnsi"/>
          <w:sz w:val="24"/>
          <w:szCs w:val="24"/>
          <w:lang w:val="es-ES"/>
        </w:rPr>
        <w:t xml:space="preserve"> a las 5:10 p.m.</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Nos dio la bienvenida la Sra. Sandra Garcia.</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Luego</w:t>
      </w:r>
      <w:r w:rsidR="002012FB">
        <w:rPr>
          <w:rFonts w:asciiTheme="minorHAnsi" w:hAnsiTheme="minorHAnsi"/>
          <w:sz w:val="24"/>
          <w:szCs w:val="24"/>
          <w:lang w:val="es-ES"/>
        </w:rPr>
        <w:t>,</w:t>
      </w:r>
      <w:r>
        <w:rPr>
          <w:rFonts w:asciiTheme="minorHAnsi" w:hAnsiTheme="minorHAnsi"/>
          <w:sz w:val="24"/>
          <w:szCs w:val="24"/>
          <w:lang w:val="es-ES"/>
        </w:rPr>
        <w:t xml:space="preserve"> la Sra. Araceli Ortiz pidió que pasáramos al punto  dos y tres para aprobar nuestra agenda del día. </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Una primera moción por la Sra. Janeth Gonzalez (Escuela Painter) y secundada por la Sra. Kamath (Escuela Russo). Todos a favor.</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Proseguimos con nuestra junta después de revisar y repasar las minutas, se pidieron 2 mociones para aprobar las minutas.</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Una moción por la Sra. Maria Chavez (Escuela San Antonio) y secundada por la Sra. E</w:t>
      </w:r>
      <w:r w:rsidR="00D24C42">
        <w:rPr>
          <w:rFonts w:asciiTheme="minorHAnsi" w:hAnsiTheme="minorHAnsi"/>
          <w:sz w:val="24"/>
          <w:szCs w:val="24"/>
          <w:lang w:val="es-ES"/>
        </w:rPr>
        <w:t>lizabeth Quezada (Escuela Arbuckle</w:t>
      </w:r>
      <w:bookmarkStart w:id="0" w:name="_GoBack"/>
      <w:bookmarkEnd w:id="0"/>
      <w:r>
        <w:rPr>
          <w:rFonts w:asciiTheme="minorHAnsi" w:hAnsiTheme="minorHAnsi"/>
          <w:sz w:val="24"/>
          <w:szCs w:val="24"/>
          <w:lang w:val="es-ES"/>
        </w:rPr>
        <w:t xml:space="preserve">). </w:t>
      </w:r>
      <w:r w:rsidR="00A61735">
        <w:rPr>
          <w:rFonts w:asciiTheme="minorHAnsi" w:hAnsiTheme="minorHAnsi"/>
          <w:sz w:val="24"/>
          <w:szCs w:val="24"/>
          <w:lang w:val="es-ES"/>
        </w:rPr>
        <w:t>Moción</w:t>
      </w:r>
      <w:r>
        <w:rPr>
          <w:rFonts w:asciiTheme="minorHAnsi" w:hAnsiTheme="minorHAnsi"/>
          <w:sz w:val="24"/>
          <w:szCs w:val="24"/>
          <w:lang w:val="es-ES"/>
        </w:rPr>
        <w:t xml:space="preserve"> unánime. Todos a favor. </w:t>
      </w:r>
    </w:p>
    <w:p w:rsidR="00874B4D" w:rsidRDefault="00874B4D" w:rsidP="00216201">
      <w:pPr>
        <w:rPr>
          <w:rFonts w:asciiTheme="minorHAnsi" w:hAnsiTheme="minorHAnsi"/>
          <w:sz w:val="24"/>
          <w:szCs w:val="24"/>
          <w:lang w:val="es-ES"/>
        </w:rPr>
      </w:pPr>
    </w:p>
    <w:p w:rsidR="00874B4D" w:rsidRDefault="00874B4D" w:rsidP="00216201">
      <w:pPr>
        <w:rPr>
          <w:rFonts w:asciiTheme="minorHAnsi" w:hAnsiTheme="minorHAnsi"/>
          <w:sz w:val="24"/>
          <w:szCs w:val="24"/>
          <w:lang w:val="es-ES"/>
        </w:rPr>
      </w:pPr>
      <w:r>
        <w:rPr>
          <w:rFonts w:asciiTheme="minorHAnsi" w:hAnsiTheme="minorHAnsi"/>
          <w:sz w:val="24"/>
          <w:szCs w:val="24"/>
          <w:lang w:val="es-ES"/>
        </w:rPr>
        <w:t>Seguimos con nuestra reunión. La Sra. Sandra nos comentó que al final de la reunión nos daría más información de todos los programas de verano.</w:t>
      </w:r>
      <w:r w:rsidR="00A61735">
        <w:rPr>
          <w:rFonts w:asciiTheme="minorHAnsi" w:hAnsiTheme="minorHAnsi"/>
          <w:sz w:val="24"/>
          <w:szCs w:val="24"/>
          <w:lang w:val="es-ES"/>
        </w:rPr>
        <w:t xml:space="preserve"> </w:t>
      </w:r>
    </w:p>
    <w:p w:rsidR="00A61735" w:rsidRDefault="00A61735" w:rsidP="00216201">
      <w:pPr>
        <w:rPr>
          <w:rFonts w:asciiTheme="minorHAnsi" w:hAnsiTheme="minorHAnsi"/>
          <w:sz w:val="24"/>
          <w:szCs w:val="24"/>
          <w:lang w:val="es-ES"/>
        </w:rPr>
      </w:pPr>
    </w:p>
    <w:p w:rsidR="00A61735" w:rsidRDefault="00A61735" w:rsidP="00216201">
      <w:pPr>
        <w:rPr>
          <w:rFonts w:asciiTheme="minorHAnsi" w:hAnsiTheme="minorHAnsi"/>
          <w:sz w:val="24"/>
          <w:szCs w:val="24"/>
          <w:lang w:val="es-ES"/>
        </w:rPr>
      </w:pPr>
      <w:r>
        <w:rPr>
          <w:rFonts w:asciiTheme="minorHAnsi" w:hAnsiTheme="minorHAnsi"/>
          <w:sz w:val="24"/>
          <w:szCs w:val="24"/>
          <w:lang w:val="es-ES"/>
        </w:rPr>
        <w:t xml:space="preserve">Hoy Hushi Natividad nos dio su presentación de la segunda parte de la presentación de los iPads. En esta segunda parte, Hushi compartió con todos nosotros la forma del uso de los iPads en las escuelas. Nos volvió a decir que se les ha dado entrenamiento a algunos maestros en el distrito de Alum Rock por hora y media (1 ½). Con el propósito de mejorar el aprendizaje con los niños en las escuelas. Ella nos dijo que con esta tecnología, quieren que nuestros niños mejoren su aprendizaje. Nos dio un pequeño ensayo a las mamás y nos enseñó un poco para que nosotros sepamos cómo utilizan los niños en la escuela los iPads. Y nos invitó </w:t>
      </w:r>
      <w:r w:rsidR="00FA1493">
        <w:rPr>
          <w:rFonts w:asciiTheme="minorHAnsi" w:hAnsiTheme="minorHAnsi"/>
          <w:sz w:val="24"/>
          <w:szCs w:val="24"/>
          <w:lang w:val="es-ES"/>
        </w:rPr>
        <w:t>que para el próximo 23 de mayo en el Distrito de Alum Rock va a ver una presentación por algunos maestros que exhibirán sus trabajos por medio de los iPads. De 3:30 p.m. a 5:00 p.m.</w:t>
      </w:r>
    </w:p>
    <w:p w:rsidR="00FA1493" w:rsidRDefault="00FA1493" w:rsidP="00216201">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 xml:space="preserve">Ahora el Sr. Ivan Montes nos dio su presentación sobre el CAASPP. Nos dijo que cada primavera de cada año se hace estos exámenes que forman parte de las evaluaciones estatales. Estas pruebas se hacen con el fin de evaluar el progreso estudiantil. Y este año los exámenes se llevarán a cabo entre el 6 de mayo y el 24 de mayo. Y lo tomarán los estudiantes del 3º al 8º grado. Y por correo recibiremos más información de estas pruebas. </w:t>
      </w:r>
    </w:p>
    <w:p w:rsidR="00FA1493" w:rsidRDefault="00FA1493" w:rsidP="00FA1493">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La Sra. Sandra nos dio les dio las gracias por su valiosa información a Hushi y al Sr. Ivan Montes.</w:t>
      </w:r>
    </w:p>
    <w:p w:rsidR="00FA1493" w:rsidRDefault="00FA1493" w:rsidP="00FA1493">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 xml:space="preserve">Por último, la Sra. Sandra nos comentó que estemos al pendiente de los próximos eventos de los diferentes programas de verano que se llevarán a cabo en algunas de nuestras escuelas. </w:t>
      </w:r>
    </w:p>
    <w:p w:rsidR="00FA1493" w:rsidRDefault="00FA1493" w:rsidP="00FA1493">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 xml:space="preserve">Nos comentó que aprovechemos estas oportunidades de que nuestros hijos asistan a estos programas que ofrece nuestro distrito de Alum Rock. </w:t>
      </w:r>
    </w:p>
    <w:p w:rsidR="00FA1493" w:rsidRDefault="00FA1493" w:rsidP="00FA1493">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 xml:space="preserve">La Sra. Sandra Garcia nos pide que motivemos más a nuestros estudiantes a que tomen buenas decisiones para que tengan mejor éxito en su aprendizaje. Y que durante los </w:t>
      </w:r>
      <w:r w:rsidR="001C77D0">
        <w:rPr>
          <w:rFonts w:asciiTheme="minorHAnsi" w:hAnsiTheme="minorHAnsi"/>
          <w:sz w:val="24"/>
          <w:szCs w:val="24"/>
          <w:lang w:val="es-ES"/>
        </w:rPr>
        <w:t>días</w:t>
      </w:r>
      <w:r>
        <w:rPr>
          <w:rFonts w:asciiTheme="minorHAnsi" w:hAnsiTheme="minorHAnsi"/>
          <w:sz w:val="24"/>
          <w:szCs w:val="24"/>
          <w:lang w:val="es-ES"/>
        </w:rPr>
        <w:t xml:space="preserve"> de los exámenes que se aproximan el 6 de mayo al 24 de mayo, los niños no tengan ninguna cita pendiente al doctor. </w:t>
      </w:r>
    </w:p>
    <w:p w:rsidR="00FA1493" w:rsidRDefault="00FA1493" w:rsidP="00FA1493">
      <w:pPr>
        <w:rPr>
          <w:rFonts w:asciiTheme="minorHAnsi" w:hAnsiTheme="minorHAnsi"/>
          <w:sz w:val="24"/>
          <w:szCs w:val="24"/>
          <w:lang w:val="es-ES"/>
        </w:rPr>
      </w:pPr>
    </w:p>
    <w:p w:rsidR="00FA1493" w:rsidRDefault="00FA1493" w:rsidP="00FA1493">
      <w:pPr>
        <w:rPr>
          <w:rFonts w:asciiTheme="minorHAnsi" w:hAnsiTheme="minorHAnsi"/>
          <w:sz w:val="24"/>
          <w:szCs w:val="24"/>
          <w:lang w:val="es-ES"/>
        </w:rPr>
      </w:pPr>
      <w:r>
        <w:rPr>
          <w:rFonts w:asciiTheme="minorHAnsi" w:hAnsiTheme="minorHAnsi"/>
          <w:sz w:val="24"/>
          <w:szCs w:val="24"/>
          <w:lang w:val="es-ES"/>
        </w:rPr>
        <w:t xml:space="preserve">Nuestra junta se cerró a las 6:27 p.m. </w:t>
      </w:r>
      <w:r w:rsidR="001C77D0">
        <w:rPr>
          <w:rFonts w:asciiTheme="minorHAnsi" w:hAnsiTheme="minorHAnsi"/>
          <w:sz w:val="24"/>
          <w:szCs w:val="24"/>
          <w:lang w:val="es-ES"/>
        </w:rPr>
        <w:t xml:space="preserve">Todos a favor con una moción por la Sra. Sandra Pinal (Escuela de LUCHA). </w:t>
      </w:r>
    </w:p>
    <w:p w:rsidR="00FA1493" w:rsidRPr="00874B4D" w:rsidRDefault="00FA1493" w:rsidP="00FA1493">
      <w:pPr>
        <w:rPr>
          <w:rFonts w:asciiTheme="minorHAnsi" w:hAnsiTheme="minorHAnsi"/>
          <w:sz w:val="24"/>
          <w:szCs w:val="24"/>
          <w:lang w:val="es-ES"/>
        </w:rPr>
      </w:pPr>
    </w:p>
    <w:sectPr w:rsidR="00FA1493" w:rsidRPr="00874B4D" w:rsidSect="00F10BA0">
      <w:headerReference w:type="default" r:id="rId7"/>
      <w:footerReference w:type="default" r:id="rId8"/>
      <w:headerReference w:type="first" r:id="rId9"/>
      <w:footerReference w:type="first" r:id="rId10"/>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B3" w:rsidRDefault="000C61B3" w:rsidP="00BF3533">
      <w:r>
        <w:separator/>
      </w:r>
    </w:p>
  </w:endnote>
  <w:endnote w:type="continuationSeparator" w:id="0">
    <w:p w:rsidR="000C61B3" w:rsidRDefault="000C61B3"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804EA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5957A6"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lang w:val="es-MX"/>
          </w:rPr>
        </w:pPr>
        <w:r w:rsidRPr="005957A6">
          <w:rPr>
            <w:rFonts w:eastAsia="Times New Roman" w:cs="Arial"/>
            <w:color w:val="045294"/>
            <w:sz w:val="18"/>
            <w:szCs w:val="18"/>
            <w:lang w:val="es-MX"/>
          </w:rPr>
          <w:t>Hilaria Bauer, Ph.D., Superintendent</w:t>
        </w:r>
      </w:p>
      <w:p w:rsidR="002E44B0" w:rsidRPr="003D6C13" w:rsidRDefault="002E44B0" w:rsidP="002E44B0">
        <w:pPr>
          <w:ind w:left="-180" w:right="-360"/>
          <w:jc w:val="center"/>
          <w:rPr>
            <w:rFonts w:eastAsia="Times New Roman" w:cs="Arial"/>
            <w:color w:val="045294"/>
            <w:sz w:val="16"/>
            <w:szCs w:val="16"/>
          </w:rPr>
        </w:pPr>
        <w:r w:rsidRPr="003D6C13">
          <w:rPr>
            <w:rFonts w:eastAsia="Times New Roman" w:cs="Arial"/>
            <w:color w:val="045294"/>
            <w:sz w:val="16"/>
            <w:szCs w:val="16"/>
          </w:rPr>
          <w:t>Board of Trustees:   Linda Chavez, President   ·   Ernesto Bejarano, Vice-President</w:t>
        </w:r>
      </w:p>
      <w:p w:rsidR="004E4B8E" w:rsidRPr="005957A6" w:rsidRDefault="002E44B0" w:rsidP="002E44B0">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 xml:space="preserve">Dolores Márquez-Frausto, Clerk   </w:t>
        </w:r>
        <w:r w:rsidRPr="003D6C13">
          <w:rPr>
            <w:rFonts w:eastAsia="Times New Roman" w:cs="Arial"/>
            <w:color w:val="045294"/>
            <w:sz w:val="16"/>
            <w:szCs w:val="16"/>
          </w:rPr>
          <w:t>·</w:t>
        </w:r>
        <w:r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 xml:space="preserve">Andrés Quintero, Member   </w:t>
        </w:r>
        <w:r w:rsidR="000904A7" w:rsidRPr="003D6C13">
          <w:rPr>
            <w:rFonts w:eastAsia="Times New Roman" w:cs="Arial"/>
            <w:color w:val="045294"/>
            <w:sz w:val="16"/>
            <w:szCs w:val="16"/>
          </w:rPr>
          <w:t>·</w:t>
        </w:r>
        <w:r w:rsidR="000904A7"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3D6C13" w:rsidRDefault="004E4B8E" w:rsidP="008208FA">
        <w:pPr>
          <w:tabs>
            <w:tab w:val="left" w:pos="2314"/>
            <w:tab w:val="left" w:pos="2790"/>
            <w:tab w:val="center" w:pos="5040"/>
          </w:tabs>
          <w:spacing w:line="360" w:lineRule="auto"/>
          <w:ind w:right="-360"/>
          <w:rPr>
            <w:rFonts w:eastAsia="Times New Roman" w:cs="Arial"/>
            <w:color w:val="005797"/>
            <w:sz w:val="16"/>
            <w:szCs w:val="16"/>
          </w:rPr>
        </w:pPr>
        <w:r w:rsidRPr="00281DA7">
          <w:rPr>
            <w:noProof/>
            <w:color w:val="005797"/>
          </w:rPr>
          <mc:AlternateContent>
            <mc:Choice Requires="wps">
              <w:drawing>
                <wp:anchor distT="0" distB="0" distL="114300" distR="114300" simplePos="0" relativeHeight="251664384" behindDoc="0" locked="0" layoutInCell="1" allowOverlap="1" wp14:anchorId="3D4CF461" wp14:editId="4C47F026">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34FCC"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3D6C13"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3D6C13">
          <w:rPr>
            <w:rFonts w:eastAsia="Times New Roman" w:cs="Arial"/>
            <w:color w:val="045294"/>
            <w:sz w:val="18"/>
            <w:szCs w:val="18"/>
          </w:rPr>
          <w:t>Hilaria Bauer, Ph.D., Superintendent</w:t>
        </w:r>
      </w:p>
      <w:p w:rsidR="004E4B8E" w:rsidRPr="003D6C13" w:rsidRDefault="004E4B8E" w:rsidP="008208FA">
        <w:pPr>
          <w:ind w:left="-180" w:right="-360"/>
          <w:jc w:val="center"/>
          <w:rPr>
            <w:rFonts w:eastAsia="Times New Roman" w:cs="Arial"/>
            <w:color w:val="045294"/>
            <w:sz w:val="16"/>
            <w:szCs w:val="16"/>
          </w:rPr>
        </w:pPr>
        <w:r w:rsidRPr="003D6C13">
          <w:rPr>
            <w:rFonts w:eastAsia="Times New Roman" w:cs="Arial"/>
            <w:color w:val="045294"/>
            <w:sz w:val="16"/>
            <w:szCs w:val="16"/>
          </w:rPr>
          <w:t xml:space="preserve">Board of Trustees:   </w:t>
        </w:r>
        <w:r w:rsidR="00BF0456" w:rsidRPr="003D6C13">
          <w:rPr>
            <w:rFonts w:eastAsia="Times New Roman" w:cs="Arial"/>
            <w:color w:val="045294"/>
            <w:sz w:val="16"/>
            <w:szCs w:val="16"/>
          </w:rPr>
          <w:t>Linda Chavez</w:t>
        </w:r>
        <w:r w:rsidR="000B551B" w:rsidRPr="003D6C13">
          <w:rPr>
            <w:rFonts w:eastAsia="Times New Roman" w:cs="Arial"/>
            <w:color w:val="045294"/>
            <w:sz w:val="16"/>
            <w:szCs w:val="16"/>
          </w:rPr>
          <w:t>, Pre</w:t>
        </w:r>
        <w:r w:rsidR="00E201E6" w:rsidRPr="003D6C13">
          <w:rPr>
            <w:rFonts w:eastAsia="Times New Roman" w:cs="Arial"/>
            <w:color w:val="045294"/>
            <w:sz w:val="16"/>
            <w:szCs w:val="16"/>
          </w:rPr>
          <w:t>sident</w:t>
        </w:r>
        <w:r w:rsidRPr="003D6C13">
          <w:rPr>
            <w:rFonts w:eastAsia="Times New Roman" w:cs="Arial"/>
            <w:color w:val="045294"/>
            <w:sz w:val="16"/>
            <w:szCs w:val="16"/>
          </w:rPr>
          <w:t xml:space="preserve">   ·   </w:t>
        </w:r>
        <w:r w:rsidR="00BF0456" w:rsidRPr="003D6C13">
          <w:rPr>
            <w:rFonts w:eastAsia="Times New Roman" w:cs="Arial"/>
            <w:color w:val="045294"/>
            <w:sz w:val="16"/>
            <w:szCs w:val="16"/>
          </w:rPr>
          <w:t>Ernesto Bejarano</w:t>
        </w:r>
        <w:r w:rsidRPr="003D6C13">
          <w:rPr>
            <w:rFonts w:eastAsia="Times New Roman" w:cs="Arial"/>
            <w:color w:val="045294"/>
            <w:sz w:val="16"/>
            <w:szCs w:val="16"/>
          </w:rPr>
          <w:t>, Vice-President</w:t>
        </w:r>
      </w:p>
      <w:p w:rsidR="004E4B8E" w:rsidRPr="00281DA7" w:rsidRDefault="006C37CA" w:rsidP="008208FA">
        <w:pPr>
          <w:pStyle w:val="Footer"/>
          <w:jc w:val="center"/>
          <w:rPr>
            <w:rFonts w:eastAsia="Times New Roman" w:cs="Arial"/>
            <w:color w:val="2B4379"/>
            <w:sz w:val="16"/>
            <w:szCs w:val="18"/>
            <w:lang w:val="es-MX"/>
          </w:rPr>
        </w:pPr>
        <w:r w:rsidRPr="003D6C13">
          <w:rPr>
            <w:rFonts w:eastAsia="Times New Roman" w:cs="Arial"/>
            <w:color w:val="045294"/>
            <w:sz w:val="16"/>
            <w:szCs w:val="16"/>
            <w:lang w:val="es-MX"/>
          </w:rPr>
          <w:t>Dolores Márquez-Frausto</w:t>
        </w:r>
        <w:r w:rsidR="004E4B8E" w:rsidRPr="003D6C13">
          <w:rPr>
            <w:rFonts w:eastAsia="Times New Roman" w:cs="Arial"/>
            <w:color w:val="045294"/>
            <w:sz w:val="16"/>
            <w:szCs w:val="16"/>
            <w:lang w:val="es-MX"/>
          </w:rPr>
          <w:t xml:space="preserve">, Clerk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0904A7" w:rsidRPr="003D6C13">
          <w:rPr>
            <w:rFonts w:eastAsia="Times New Roman" w:cs="Arial"/>
            <w:color w:val="045294"/>
            <w:sz w:val="16"/>
            <w:szCs w:val="16"/>
            <w:lang w:val="es-MX"/>
          </w:rPr>
          <w:t>Andrés Quintero</w:t>
        </w:r>
        <w:r w:rsidR="004E4B8E" w:rsidRPr="003D6C13">
          <w:rPr>
            <w:rFonts w:eastAsia="Times New Roman" w:cs="Arial"/>
            <w:color w:val="045294"/>
            <w:sz w:val="16"/>
            <w:szCs w:val="16"/>
            <w:lang w:val="es-MX"/>
          </w:rPr>
          <w:t xml:space="preserve">, Member   </w:t>
        </w:r>
        <w:r w:rsidR="004E4B8E" w:rsidRPr="003D6C13">
          <w:rPr>
            <w:rFonts w:eastAsia="Times New Roman" w:cs="Arial"/>
            <w:color w:val="045294"/>
            <w:sz w:val="16"/>
            <w:szCs w:val="16"/>
          </w:rPr>
          <w:t>·</w:t>
        </w:r>
        <w:r w:rsidR="004E4B8E" w:rsidRPr="003D6C13">
          <w:rPr>
            <w:rFonts w:eastAsia="Times New Roman" w:cs="Arial"/>
            <w:color w:val="045294"/>
            <w:sz w:val="16"/>
            <w:szCs w:val="16"/>
            <w:lang w:val="es-MX"/>
          </w:rPr>
          <w:t xml:space="preserve">   </w:t>
        </w:r>
        <w:r w:rsidR="003D6C13" w:rsidRPr="003D6C13">
          <w:rPr>
            <w:rFonts w:eastAsia="Times New Roman" w:cs="Arial"/>
            <w:color w:val="045294"/>
            <w:sz w:val="16"/>
            <w:szCs w:val="16"/>
            <w:lang w:val="es-MX"/>
          </w:rPr>
          <w:t>Corina Herrera-Loera</w:t>
        </w:r>
        <w:r w:rsidR="004E4B8E" w:rsidRPr="003D6C13">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B3" w:rsidRDefault="000C61B3" w:rsidP="00BF3533">
      <w:r>
        <w:separator/>
      </w:r>
    </w:p>
  </w:footnote>
  <w:footnote w:type="continuationSeparator" w:id="0">
    <w:p w:rsidR="000C61B3" w:rsidRDefault="000C61B3"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D24C42">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D24C42">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D24C42">
          <w:rPr>
            <w:bCs/>
            <w:noProof/>
          </w:rPr>
          <w:t>May 13,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13"/>
    <w:rsid w:val="00010413"/>
    <w:rsid w:val="00036639"/>
    <w:rsid w:val="00045292"/>
    <w:rsid w:val="000904A7"/>
    <w:rsid w:val="00091499"/>
    <w:rsid w:val="000B551B"/>
    <w:rsid w:val="000C61B3"/>
    <w:rsid w:val="000F1B47"/>
    <w:rsid w:val="000F1F52"/>
    <w:rsid w:val="00103EC3"/>
    <w:rsid w:val="001B31A5"/>
    <w:rsid w:val="001C0D22"/>
    <w:rsid w:val="001C77D0"/>
    <w:rsid w:val="001D31CF"/>
    <w:rsid w:val="001F2146"/>
    <w:rsid w:val="002012FB"/>
    <w:rsid w:val="00216201"/>
    <w:rsid w:val="00231905"/>
    <w:rsid w:val="002766CC"/>
    <w:rsid w:val="00281DA7"/>
    <w:rsid w:val="002B2241"/>
    <w:rsid w:val="002D6DED"/>
    <w:rsid w:val="002E44B0"/>
    <w:rsid w:val="00320A81"/>
    <w:rsid w:val="003C3B5F"/>
    <w:rsid w:val="003C3C1A"/>
    <w:rsid w:val="003D6C13"/>
    <w:rsid w:val="00437F81"/>
    <w:rsid w:val="00445A14"/>
    <w:rsid w:val="004D000F"/>
    <w:rsid w:val="004E4B8E"/>
    <w:rsid w:val="004E5286"/>
    <w:rsid w:val="00503146"/>
    <w:rsid w:val="00555965"/>
    <w:rsid w:val="005957A6"/>
    <w:rsid w:val="00597100"/>
    <w:rsid w:val="005B119A"/>
    <w:rsid w:val="005B469B"/>
    <w:rsid w:val="005C5FB2"/>
    <w:rsid w:val="005C71F0"/>
    <w:rsid w:val="00617450"/>
    <w:rsid w:val="006441D6"/>
    <w:rsid w:val="006512AB"/>
    <w:rsid w:val="006576F0"/>
    <w:rsid w:val="0068000B"/>
    <w:rsid w:val="00685719"/>
    <w:rsid w:val="006966BD"/>
    <w:rsid w:val="006C37CA"/>
    <w:rsid w:val="007243AC"/>
    <w:rsid w:val="0073033D"/>
    <w:rsid w:val="0075131E"/>
    <w:rsid w:val="00760D29"/>
    <w:rsid w:val="007C403B"/>
    <w:rsid w:val="008208FA"/>
    <w:rsid w:val="00855ACB"/>
    <w:rsid w:val="00874B4D"/>
    <w:rsid w:val="008B7CBA"/>
    <w:rsid w:val="008E485B"/>
    <w:rsid w:val="008F0EDB"/>
    <w:rsid w:val="008F61BE"/>
    <w:rsid w:val="00905B87"/>
    <w:rsid w:val="00912648"/>
    <w:rsid w:val="009734F4"/>
    <w:rsid w:val="009833AE"/>
    <w:rsid w:val="009B144E"/>
    <w:rsid w:val="009D2E8E"/>
    <w:rsid w:val="009D752D"/>
    <w:rsid w:val="009F11AE"/>
    <w:rsid w:val="009F298F"/>
    <w:rsid w:val="00A33729"/>
    <w:rsid w:val="00A53D9E"/>
    <w:rsid w:val="00A61735"/>
    <w:rsid w:val="00A90B8B"/>
    <w:rsid w:val="00AD231B"/>
    <w:rsid w:val="00AF6F1F"/>
    <w:rsid w:val="00B04F20"/>
    <w:rsid w:val="00B04F28"/>
    <w:rsid w:val="00B10D8F"/>
    <w:rsid w:val="00B13165"/>
    <w:rsid w:val="00B82375"/>
    <w:rsid w:val="00B8270D"/>
    <w:rsid w:val="00B908E2"/>
    <w:rsid w:val="00B91EAD"/>
    <w:rsid w:val="00BF0456"/>
    <w:rsid w:val="00BF3533"/>
    <w:rsid w:val="00C174C1"/>
    <w:rsid w:val="00C7183B"/>
    <w:rsid w:val="00C73CBB"/>
    <w:rsid w:val="00CC2E11"/>
    <w:rsid w:val="00D07B05"/>
    <w:rsid w:val="00D24C42"/>
    <w:rsid w:val="00D30D5C"/>
    <w:rsid w:val="00D51755"/>
    <w:rsid w:val="00D57A8D"/>
    <w:rsid w:val="00D67C6A"/>
    <w:rsid w:val="00DA303C"/>
    <w:rsid w:val="00DF722C"/>
    <w:rsid w:val="00E201E6"/>
    <w:rsid w:val="00E52D91"/>
    <w:rsid w:val="00E80E2B"/>
    <w:rsid w:val="00EA5C03"/>
    <w:rsid w:val="00EF394E"/>
    <w:rsid w:val="00EF7E91"/>
    <w:rsid w:val="00F07C14"/>
    <w:rsid w:val="00F10BA0"/>
    <w:rsid w:val="00F16E05"/>
    <w:rsid w:val="00F4658E"/>
    <w:rsid w:val="00F93803"/>
    <w:rsid w:val="00FA1493"/>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90FD2"/>
  <w15:docId w15:val="{7894B9C2-4A3F-4F83-B8D1-4117EFD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tripodi\Desktop\District%20Letterhead\ARUSD%20Letterhead%20Vertical%202.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797C-8D78-4F2E-9671-FCE9CB3F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Vertical 2.12.19</Template>
  <TotalTime>16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Tripodi</dc:creator>
  <cp:lastModifiedBy>Maria Espinoza-Aguirre</cp:lastModifiedBy>
  <cp:revision>8</cp:revision>
  <cp:lastPrinted>2019-05-13T20:05:00Z</cp:lastPrinted>
  <dcterms:created xsi:type="dcterms:W3CDTF">2019-04-18T23:44:00Z</dcterms:created>
  <dcterms:modified xsi:type="dcterms:W3CDTF">2019-05-13T20:05:00Z</dcterms:modified>
</cp:coreProperties>
</file>